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26AA9" w14:textId="77777777" w:rsidR="00E53D9D" w:rsidRPr="008274B5" w:rsidRDefault="00E53D9D" w:rsidP="00E53D9D">
      <w:pPr>
        <w:rPr>
          <w:sz w:val="20"/>
          <w:szCs w:val="20"/>
        </w:rPr>
      </w:pPr>
    </w:p>
    <w:p w14:paraId="015D99EC" w14:textId="4FD9DA09" w:rsidR="00CC2287" w:rsidRDefault="00902D33" w:rsidP="00CC2287">
      <w:pPr>
        <w:pStyle w:val="Heading1"/>
        <w:jc w:val="center"/>
        <w:rPr>
          <w:sz w:val="36"/>
          <w:szCs w:val="36"/>
        </w:rPr>
      </w:pPr>
      <w:r w:rsidRPr="008274B5">
        <w:rPr>
          <w:sz w:val="36"/>
          <w:szCs w:val="36"/>
        </w:rPr>
        <w:t xml:space="preserve">DIRECTOR OF </w:t>
      </w:r>
      <w:r w:rsidR="00E53D9D" w:rsidRPr="008274B5">
        <w:rPr>
          <w:sz w:val="36"/>
          <w:szCs w:val="36"/>
        </w:rPr>
        <w:t>EDUCATIONAL</w:t>
      </w:r>
      <w:r w:rsidRPr="008274B5">
        <w:rPr>
          <w:sz w:val="36"/>
          <w:szCs w:val="36"/>
        </w:rPr>
        <w:t xml:space="preserve"> SERVICES</w:t>
      </w:r>
    </w:p>
    <w:p w14:paraId="131CF2B4" w14:textId="1BED2C44" w:rsidR="008B51CC" w:rsidRPr="008B51CC" w:rsidRDefault="008B51CC" w:rsidP="008B51CC">
      <w:r>
        <w:t>Seneca County School of Opportunity is looking for an experienced Principal!</w:t>
      </w:r>
    </w:p>
    <w:p w14:paraId="23238DED" w14:textId="77777777" w:rsidR="00DE618A" w:rsidRPr="008274B5" w:rsidRDefault="00DE618A" w:rsidP="00DE618A">
      <w:pPr>
        <w:rPr>
          <w:sz w:val="16"/>
          <w:szCs w:val="16"/>
        </w:rPr>
      </w:pPr>
    </w:p>
    <w:p w14:paraId="260873B9" w14:textId="1A7441E2" w:rsidR="00E93AD5" w:rsidRPr="008274B5" w:rsidRDefault="008274B5" w:rsidP="00E93AD5">
      <w:pPr>
        <w:rPr>
          <w:sz w:val="24"/>
          <w:u w:val="single"/>
        </w:rPr>
      </w:pPr>
      <w:r w:rsidRPr="008274B5">
        <w:rPr>
          <w:sz w:val="24"/>
          <w:u w:val="single"/>
        </w:rPr>
        <w:t>Summary of responsibilities:</w:t>
      </w:r>
    </w:p>
    <w:p w14:paraId="43C24BC1" w14:textId="3B85DA99" w:rsidR="008274B5" w:rsidRPr="008274B5" w:rsidRDefault="008274B5" w:rsidP="008274B5">
      <w:pPr>
        <w:numPr>
          <w:ilvl w:val="0"/>
          <w:numId w:val="7"/>
        </w:numPr>
        <w:rPr>
          <w:sz w:val="24"/>
          <w:szCs w:val="32"/>
        </w:rPr>
      </w:pPr>
      <w:r w:rsidRPr="008274B5">
        <w:rPr>
          <w:sz w:val="24"/>
          <w:szCs w:val="32"/>
        </w:rPr>
        <w:t xml:space="preserve">Supervise the operation and staff of </w:t>
      </w:r>
      <w:r>
        <w:rPr>
          <w:sz w:val="24"/>
          <w:szCs w:val="32"/>
        </w:rPr>
        <w:t>a</w:t>
      </w:r>
      <w:r w:rsidRPr="008274B5">
        <w:rPr>
          <w:sz w:val="24"/>
          <w:szCs w:val="32"/>
        </w:rPr>
        <w:t xml:space="preserve"> school; enforce compliance with state/federal rules: complete correspondence, forms, budgets, and questionnaires; collaborate with partnering agencies and in/out of county school districts in coordinating services and support; and develop and implement curriculum, program, objectives, philosophy, funding, and operational systems.</w:t>
      </w:r>
    </w:p>
    <w:p w14:paraId="4922B84F" w14:textId="0A083CC2" w:rsidR="008274B5" w:rsidRPr="008274B5" w:rsidRDefault="008274B5" w:rsidP="008274B5">
      <w:pPr>
        <w:numPr>
          <w:ilvl w:val="0"/>
          <w:numId w:val="7"/>
        </w:numPr>
        <w:rPr>
          <w:sz w:val="24"/>
          <w:szCs w:val="32"/>
        </w:rPr>
      </w:pPr>
      <w:r w:rsidRPr="008274B5">
        <w:rPr>
          <w:sz w:val="24"/>
          <w:szCs w:val="32"/>
        </w:rPr>
        <w:t>Coordinate intake and referral, student programs, records, confidentiality placement/removal, evaluation, scheduling, and class assignment; supervise IEP reviews, quarterly reports, parent conferences, special meetings, and Family Support Services; provide student instruction, assistance and intervention as requested by the classroom instructor.</w:t>
      </w:r>
    </w:p>
    <w:p w14:paraId="73B5A368" w14:textId="2EF0A98E" w:rsidR="008274B5" w:rsidRPr="008274B5" w:rsidRDefault="008274B5" w:rsidP="008274B5">
      <w:pPr>
        <w:numPr>
          <w:ilvl w:val="0"/>
          <w:numId w:val="7"/>
        </w:numPr>
        <w:rPr>
          <w:sz w:val="24"/>
          <w:szCs w:val="32"/>
        </w:rPr>
      </w:pPr>
      <w:r w:rsidRPr="008274B5">
        <w:rPr>
          <w:color w:val="000000"/>
          <w:sz w:val="24"/>
          <w:szCs w:val="32"/>
        </w:rPr>
        <w:t xml:space="preserve">Participate in long-range planning, assist in development and implementation of policies and procedures; </w:t>
      </w:r>
      <w:r w:rsidRPr="008274B5">
        <w:rPr>
          <w:sz w:val="24"/>
          <w:szCs w:val="32"/>
        </w:rPr>
        <w:t>write/design/revise grants, brochures, forms, reports, handbooks, etc.  Plan, conduct, attend and/or chair meetings; represent children services in training, interdepartmental, interagency, community and state meetings.</w:t>
      </w:r>
    </w:p>
    <w:p w14:paraId="3ED55D44" w14:textId="10CC0EF6" w:rsidR="008274B5" w:rsidRPr="008274B5" w:rsidRDefault="008274B5" w:rsidP="008274B5">
      <w:pPr>
        <w:numPr>
          <w:ilvl w:val="0"/>
          <w:numId w:val="7"/>
        </w:numPr>
        <w:rPr>
          <w:sz w:val="24"/>
          <w:szCs w:val="32"/>
        </w:rPr>
      </w:pPr>
      <w:r w:rsidRPr="008274B5">
        <w:rPr>
          <w:sz w:val="24"/>
          <w:szCs w:val="32"/>
        </w:rPr>
        <w:t>Respond to emergency calls/requests and facilitate positive working relationships of teaching staff, parents, residential providers, and visitors.</w:t>
      </w:r>
    </w:p>
    <w:p w14:paraId="1A68017A" w14:textId="5C1494D6" w:rsidR="008274B5" w:rsidRPr="008274B5" w:rsidRDefault="008274B5" w:rsidP="008274B5">
      <w:pPr>
        <w:numPr>
          <w:ilvl w:val="0"/>
          <w:numId w:val="7"/>
        </w:numPr>
        <w:rPr>
          <w:sz w:val="24"/>
          <w:szCs w:val="32"/>
        </w:rPr>
      </w:pPr>
      <w:r w:rsidRPr="008274B5">
        <w:rPr>
          <w:sz w:val="24"/>
          <w:szCs w:val="32"/>
        </w:rPr>
        <w:t>Interview, hire, train, evaluate, counsel, assign, contract with, and supervise teaching support and non-teaching support at one or more facilities; supervise maintenance of staff attendance records and leaves.</w:t>
      </w:r>
    </w:p>
    <w:p w14:paraId="43D10126" w14:textId="7B8378C5" w:rsidR="008274B5" w:rsidRDefault="008274B5" w:rsidP="008274B5">
      <w:pPr>
        <w:numPr>
          <w:ilvl w:val="0"/>
          <w:numId w:val="7"/>
        </w:numPr>
        <w:rPr>
          <w:sz w:val="24"/>
          <w:szCs w:val="32"/>
        </w:rPr>
      </w:pPr>
      <w:r w:rsidRPr="008274B5">
        <w:rPr>
          <w:sz w:val="24"/>
          <w:szCs w:val="32"/>
        </w:rPr>
        <w:t>Arrange visitation and tours and coordinate special activities and social events.</w:t>
      </w:r>
    </w:p>
    <w:p w14:paraId="100652B2" w14:textId="77777777" w:rsidR="008274B5" w:rsidRDefault="008274B5" w:rsidP="008274B5">
      <w:pPr>
        <w:rPr>
          <w:sz w:val="20"/>
        </w:rPr>
      </w:pPr>
    </w:p>
    <w:p w14:paraId="0EE7AFB0" w14:textId="4834774C" w:rsidR="008274B5" w:rsidRPr="008274B5" w:rsidRDefault="008274B5" w:rsidP="008274B5">
      <w:pPr>
        <w:rPr>
          <w:sz w:val="24"/>
          <w:szCs w:val="32"/>
        </w:rPr>
      </w:pPr>
      <w:r>
        <w:rPr>
          <w:sz w:val="24"/>
          <w:szCs w:val="32"/>
        </w:rPr>
        <w:t>This position directly supervises the</w:t>
      </w:r>
      <w:r w:rsidRPr="008274B5">
        <w:rPr>
          <w:sz w:val="24"/>
          <w:szCs w:val="32"/>
        </w:rPr>
        <w:t xml:space="preserve"> </w:t>
      </w:r>
      <w:r>
        <w:rPr>
          <w:sz w:val="24"/>
          <w:szCs w:val="32"/>
        </w:rPr>
        <w:t>s</w:t>
      </w:r>
      <w:r w:rsidRPr="008274B5">
        <w:rPr>
          <w:sz w:val="24"/>
          <w:szCs w:val="32"/>
        </w:rPr>
        <w:t xml:space="preserve">chool secretary; intervention specialists; intervention specialist assistants, therapists, therapist aides and </w:t>
      </w:r>
      <w:proofErr w:type="gramStart"/>
      <w:r w:rsidRPr="008274B5">
        <w:rPr>
          <w:sz w:val="24"/>
          <w:szCs w:val="32"/>
        </w:rPr>
        <w:t>nurse</w:t>
      </w:r>
      <w:proofErr w:type="gramEnd"/>
      <w:r w:rsidRPr="008274B5">
        <w:rPr>
          <w:sz w:val="24"/>
          <w:szCs w:val="32"/>
        </w:rPr>
        <w:t>.</w:t>
      </w:r>
    </w:p>
    <w:p w14:paraId="3871254F" w14:textId="77777777" w:rsidR="00902D33" w:rsidRPr="008274B5" w:rsidRDefault="00902D33" w:rsidP="008274B5">
      <w:pPr>
        <w:rPr>
          <w:sz w:val="26"/>
          <w:szCs w:val="26"/>
        </w:rPr>
      </w:pPr>
    </w:p>
    <w:p w14:paraId="67B12C40" w14:textId="77777777" w:rsidR="00902D33" w:rsidRPr="008274B5" w:rsidRDefault="00902D33" w:rsidP="00E93AD5">
      <w:pPr>
        <w:rPr>
          <w:sz w:val="24"/>
        </w:rPr>
      </w:pPr>
      <w:r w:rsidRPr="008274B5">
        <w:rPr>
          <w:sz w:val="24"/>
          <w:u w:val="single"/>
        </w:rPr>
        <w:t>Qualifications</w:t>
      </w:r>
      <w:r w:rsidRPr="008274B5">
        <w:rPr>
          <w:sz w:val="24"/>
        </w:rPr>
        <w:t>:</w:t>
      </w:r>
    </w:p>
    <w:p w14:paraId="059CD246" w14:textId="09F6C6FE" w:rsidR="008274B5" w:rsidRPr="008274B5" w:rsidRDefault="008274B5" w:rsidP="008274B5">
      <w:pPr>
        <w:pStyle w:val="BodyText"/>
        <w:numPr>
          <w:ilvl w:val="0"/>
          <w:numId w:val="8"/>
        </w:numPr>
        <w:tabs>
          <w:tab w:val="left" w:pos="360"/>
        </w:tabs>
        <w:spacing w:after="0"/>
        <w:rPr>
          <w:sz w:val="24"/>
        </w:rPr>
      </w:pPr>
      <w:r w:rsidRPr="008274B5">
        <w:rPr>
          <w:sz w:val="24"/>
        </w:rPr>
        <w:t>Master’s degree in education, Special Education</w:t>
      </w:r>
      <w:r w:rsidR="00FF7B83">
        <w:rPr>
          <w:sz w:val="24"/>
        </w:rPr>
        <w:t>, Leadership,</w:t>
      </w:r>
      <w:r w:rsidRPr="008274B5">
        <w:rPr>
          <w:sz w:val="24"/>
        </w:rPr>
        <w:t xml:space="preserve"> or equivalent.</w:t>
      </w:r>
    </w:p>
    <w:p w14:paraId="6C3B7F66" w14:textId="77777777" w:rsidR="008274B5" w:rsidRPr="008274B5" w:rsidRDefault="008274B5" w:rsidP="008274B5">
      <w:pPr>
        <w:pStyle w:val="BodyText"/>
        <w:numPr>
          <w:ilvl w:val="0"/>
          <w:numId w:val="8"/>
        </w:numPr>
        <w:tabs>
          <w:tab w:val="left" w:pos="360"/>
        </w:tabs>
        <w:spacing w:after="0"/>
        <w:rPr>
          <w:sz w:val="24"/>
        </w:rPr>
      </w:pPr>
      <w:r w:rsidRPr="008274B5">
        <w:rPr>
          <w:sz w:val="24"/>
        </w:rPr>
        <w:t xml:space="preserve">Knowledge or experience with behavioral support strategies or child development or current trends for children with disabilities. </w:t>
      </w:r>
    </w:p>
    <w:p w14:paraId="41936032" w14:textId="77777777" w:rsidR="008274B5" w:rsidRPr="008274B5" w:rsidRDefault="008274B5" w:rsidP="008274B5">
      <w:pPr>
        <w:pStyle w:val="BodyText"/>
        <w:numPr>
          <w:ilvl w:val="0"/>
          <w:numId w:val="8"/>
        </w:numPr>
        <w:tabs>
          <w:tab w:val="left" w:pos="360"/>
        </w:tabs>
        <w:spacing w:after="0"/>
        <w:rPr>
          <w:sz w:val="24"/>
        </w:rPr>
      </w:pPr>
      <w:r w:rsidRPr="008274B5">
        <w:rPr>
          <w:sz w:val="24"/>
        </w:rPr>
        <w:t>Minimum of one year of previous experience teaching in special education.</w:t>
      </w:r>
    </w:p>
    <w:p w14:paraId="7D20C864" w14:textId="239CC629" w:rsidR="008274B5" w:rsidRPr="008274B5" w:rsidRDefault="008274B5" w:rsidP="008274B5">
      <w:pPr>
        <w:pStyle w:val="EnvelopeReturn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8274B5">
        <w:rPr>
          <w:rFonts w:ascii="Times New Roman" w:hAnsi="Times New Roman"/>
          <w:sz w:val="24"/>
          <w:szCs w:val="24"/>
        </w:rPr>
        <w:t xml:space="preserve">Ohio Department of Education </w:t>
      </w:r>
      <w:r w:rsidR="00FF7B83" w:rsidRPr="008274B5">
        <w:rPr>
          <w:rFonts w:ascii="Times New Roman" w:hAnsi="Times New Roman"/>
          <w:sz w:val="24"/>
          <w:szCs w:val="24"/>
        </w:rPr>
        <w:t>Teaching Certificate</w:t>
      </w:r>
      <w:r w:rsidRPr="008274B5">
        <w:rPr>
          <w:rFonts w:ascii="Times New Roman" w:hAnsi="Times New Roman"/>
          <w:sz w:val="24"/>
          <w:szCs w:val="24"/>
        </w:rPr>
        <w:t>.</w:t>
      </w:r>
    </w:p>
    <w:p w14:paraId="6DB4A0C8" w14:textId="37A98B0E" w:rsidR="008274B5" w:rsidRPr="008274B5" w:rsidRDefault="008274B5" w:rsidP="008274B5">
      <w:pPr>
        <w:pStyle w:val="EnvelopeReturn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8274B5">
        <w:rPr>
          <w:rFonts w:ascii="Times New Roman" w:hAnsi="Times New Roman"/>
          <w:sz w:val="24"/>
          <w:szCs w:val="24"/>
        </w:rPr>
        <w:t xml:space="preserve">Ohio Department of Education supervisor/principal certificate, </w:t>
      </w:r>
      <w:r w:rsidR="00FF7B83">
        <w:rPr>
          <w:rFonts w:ascii="Times New Roman" w:hAnsi="Times New Roman"/>
          <w:sz w:val="24"/>
          <w:szCs w:val="24"/>
        </w:rPr>
        <w:t xml:space="preserve">alternative Principal </w:t>
      </w:r>
      <w:r w:rsidR="00A16371">
        <w:rPr>
          <w:rFonts w:ascii="Times New Roman" w:hAnsi="Times New Roman"/>
          <w:sz w:val="24"/>
          <w:szCs w:val="24"/>
        </w:rPr>
        <w:t xml:space="preserve">license, </w:t>
      </w:r>
      <w:r w:rsidRPr="008274B5">
        <w:rPr>
          <w:rFonts w:ascii="Times New Roman" w:hAnsi="Times New Roman"/>
          <w:sz w:val="24"/>
          <w:szCs w:val="24"/>
        </w:rPr>
        <w:t>or ability to obtain.</w:t>
      </w:r>
    </w:p>
    <w:p w14:paraId="617C6AF9" w14:textId="506AC8C4" w:rsidR="008274B5" w:rsidRPr="008274B5" w:rsidRDefault="008274B5" w:rsidP="008274B5">
      <w:pPr>
        <w:pStyle w:val="ListParagraph"/>
        <w:numPr>
          <w:ilvl w:val="0"/>
          <w:numId w:val="8"/>
        </w:numPr>
        <w:contextualSpacing/>
        <w:rPr>
          <w:sz w:val="24"/>
        </w:rPr>
      </w:pPr>
      <w:r w:rsidRPr="008274B5">
        <w:rPr>
          <w:sz w:val="24"/>
        </w:rPr>
        <w:t>Ohio passenger vehicle drivers’ license and minimum liability auto insurance coverage.</w:t>
      </w:r>
    </w:p>
    <w:p w14:paraId="5CA8C4CF" w14:textId="77777777" w:rsidR="00902D33" w:rsidRPr="008274B5" w:rsidRDefault="00902D33" w:rsidP="00E93AD5">
      <w:pPr>
        <w:rPr>
          <w:sz w:val="14"/>
          <w:szCs w:val="14"/>
        </w:rPr>
      </w:pPr>
    </w:p>
    <w:p w14:paraId="51931BBB" w14:textId="2594E996" w:rsidR="00902D33" w:rsidRDefault="00902D33" w:rsidP="00E93AD5">
      <w:pPr>
        <w:rPr>
          <w:sz w:val="24"/>
        </w:rPr>
      </w:pPr>
      <w:r w:rsidRPr="008274B5">
        <w:rPr>
          <w:sz w:val="24"/>
          <w:u w:val="single"/>
        </w:rPr>
        <w:t>Compensation</w:t>
      </w:r>
      <w:r w:rsidR="008274B5" w:rsidRPr="008274B5">
        <w:rPr>
          <w:sz w:val="24"/>
        </w:rPr>
        <w:t xml:space="preserve">: </w:t>
      </w:r>
      <w:r w:rsidR="008B51CC">
        <w:rPr>
          <w:sz w:val="24"/>
        </w:rPr>
        <w:t xml:space="preserve">based on education and </w:t>
      </w:r>
      <w:r w:rsidRPr="008274B5">
        <w:rPr>
          <w:sz w:val="24"/>
        </w:rPr>
        <w:t>experience</w:t>
      </w:r>
    </w:p>
    <w:p w14:paraId="69DF77E1" w14:textId="77777777" w:rsidR="00CC2287" w:rsidRDefault="00CC2287" w:rsidP="00CC2287">
      <w:pPr>
        <w:rPr>
          <w:sz w:val="24"/>
          <w:szCs w:val="32"/>
        </w:rPr>
      </w:pPr>
      <w:r w:rsidRPr="00CC2287">
        <w:rPr>
          <w:sz w:val="24"/>
          <w:u w:val="single"/>
        </w:rPr>
        <w:t>Classification</w:t>
      </w:r>
      <w:r>
        <w:rPr>
          <w:sz w:val="24"/>
        </w:rPr>
        <w:t xml:space="preserve">: </w:t>
      </w:r>
      <w:r>
        <w:rPr>
          <w:sz w:val="18"/>
          <w:szCs w:val="22"/>
        </w:rPr>
        <w:t xml:space="preserve">   </w:t>
      </w:r>
      <w:r w:rsidRPr="00CC2287">
        <w:rPr>
          <w:sz w:val="24"/>
          <w:szCs w:val="32"/>
        </w:rPr>
        <w:t>Contract/Exempt/Full-Time/Unclassified</w:t>
      </w:r>
    </w:p>
    <w:p w14:paraId="0B5E4DE4" w14:textId="36177A73" w:rsidR="00B35E64" w:rsidRPr="00B35E64" w:rsidRDefault="00B35E64" w:rsidP="00B35E64">
      <w:pPr>
        <w:ind w:left="1440" w:hanging="1440"/>
        <w:rPr>
          <w:rFonts w:ascii="Aptos" w:hAnsi="Aptos" w:cs="Aptos"/>
          <w:color w:val="000000"/>
          <w:sz w:val="22"/>
          <w:szCs w:val="22"/>
        </w:rPr>
      </w:pPr>
      <w:r w:rsidRPr="00B35E64">
        <w:rPr>
          <w:sz w:val="24"/>
          <w:szCs w:val="32"/>
          <w:u w:val="single"/>
        </w:rPr>
        <w:t>Schedule</w:t>
      </w:r>
      <w:r>
        <w:rPr>
          <w:sz w:val="24"/>
          <w:szCs w:val="32"/>
        </w:rPr>
        <w:t xml:space="preserve">: </w:t>
      </w:r>
      <w:r w:rsidRPr="00B35E64">
        <w:rPr>
          <w:color w:val="000000"/>
          <w:sz w:val="24"/>
        </w:rPr>
        <w:t>M-F/12-months/8:00 a.m. to 4:00 p.m.</w:t>
      </w:r>
    </w:p>
    <w:p w14:paraId="166F6E16" w14:textId="3BDECAB7" w:rsidR="00B35E64" w:rsidRPr="00492B18" w:rsidRDefault="00B35E64" w:rsidP="00CC2287">
      <w:pPr>
        <w:rPr>
          <w:sz w:val="18"/>
          <w:szCs w:val="22"/>
        </w:rPr>
      </w:pPr>
    </w:p>
    <w:p w14:paraId="219BF147" w14:textId="77777777" w:rsidR="00CC2287" w:rsidRPr="008274B5" w:rsidRDefault="00CC2287">
      <w:pPr>
        <w:rPr>
          <w:sz w:val="14"/>
          <w:szCs w:val="14"/>
        </w:rPr>
      </w:pPr>
    </w:p>
    <w:p w14:paraId="55BADD0B" w14:textId="15D8BBEB" w:rsidR="00D24CC3" w:rsidRPr="008274B5" w:rsidRDefault="004A2C37" w:rsidP="00CC2287">
      <w:pPr>
        <w:ind w:right="-540"/>
        <w:rPr>
          <w:sz w:val="24"/>
        </w:rPr>
      </w:pPr>
      <w:r w:rsidRPr="008274B5">
        <w:rPr>
          <w:sz w:val="24"/>
        </w:rPr>
        <w:t xml:space="preserve">Candidates must submit </w:t>
      </w:r>
      <w:r w:rsidR="00867B15" w:rsidRPr="008274B5">
        <w:rPr>
          <w:sz w:val="24"/>
        </w:rPr>
        <w:t xml:space="preserve">letter of interest and current resume </w:t>
      </w:r>
      <w:r w:rsidR="00D24CC3" w:rsidRPr="008274B5">
        <w:rPr>
          <w:sz w:val="24"/>
        </w:rPr>
        <w:t>by email</w:t>
      </w:r>
      <w:r w:rsidR="008274B5" w:rsidRPr="008274B5">
        <w:rPr>
          <w:sz w:val="24"/>
        </w:rPr>
        <w:t xml:space="preserve"> to</w:t>
      </w:r>
      <w:r w:rsidR="00CC2287">
        <w:rPr>
          <w:sz w:val="24"/>
        </w:rPr>
        <w:t xml:space="preserve"> </w:t>
      </w:r>
      <w:hyperlink r:id="rId5" w:history="1">
        <w:r w:rsidR="00CC2287" w:rsidRPr="006E6692">
          <w:rPr>
            <w:rStyle w:val="Hyperlink"/>
            <w:sz w:val="24"/>
          </w:rPr>
          <w:t>jgarza@senecadd.org</w:t>
        </w:r>
      </w:hyperlink>
      <w:r w:rsidR="008274B5" w:rsidRPr="008274B5">
        <w:rPr>
          <w:sz w:val="24"/>
        </w:rPr>
        <w:t xml:space="preserve"> </w:t>
      </w:r>
    </w:p>
    <w:p w14:paraId="3D3176AA" w14:textId="16B90388" w:rsidR="002A2E2F" w:rsidRPr="008274B5" w:rsidRDefault="002A2E2F" w:rsidP="004C2EFA">
      <w:pPr>
        <w:rPr>
          <w:sz w:val="24"/>
        </w:rPr>
      </w:pPr>
    </w:p>
    <w:p w14:paraId="2DA23E7C" w14:textId="77777777" w:rsidR="002A2E2F" w:rsidRPr="008274B5" w:rsidRDefault="002A2E2F" w:rsidP="004C2EFA">
      <w:pPr>
        <w:rPr>
          <w:sz w:val="24"/>
        </w:rPr>
      </w:pPr>
    </w:p>
    <w:p w14:paraId="7B4E8ECA" w14:textId="07E9B3EE" w:rsidR="008274B5" w:rsidRPr="008274B5" w:rsidRDefault="00E53D9D" w:rsidP="004C2EFA">
      <w:pPr>
        <w:rPr>
          <w:sz w:val="24"/>
        </w:rPr>
      </w:pPr>
      <w:r w:rsidRPr="008274B5">
        <w:rPr>
          <w:sz w:val="24"/>
        </w:rPr>
        <w:t>EOE</w:t>
      </w:r>
    </w:p>
    <w:sectPr w:rsidR="008274B5" w:rsidRPr="008274B5" w:rsidSect="008274B5">
      <w:pgSz w:w="12240" w:h="15840"/>
      <w:pgMar w:top="990" w:right="162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13194"/>
    <w:multiLevelType w:val="hybridMultilevel"/>
    <w:tmpl w:val="F68E495C"/>
    <w:lvl w:ilvl="0" w:tplc="243C977C">
      <w:numFmt w:val="bullet"/>
      <w:lvlText w:val="-"/>
      <w:lvlJc w:val="left"/>
      <w:pPr>
        <w:ind w:left="40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95" w:hanging="360"/>
      </w:pPr>
      <w:rPr>
        <w:rFonts w:ascii="Wingdings" w:hAnsi="Wingdings" w:hint="default"/>
      </w:rPr>
    </w:lvl>
  </w:abstractNum>
  <w:abstractNum w:abstractNumId="1" w15:restartNumberingAfterBreak="0">
    <w:nsid w:val="162077FB"/>
    <w:multiLevelType w:val="hybridMultilevel"/>
    <w:tmpl w:val="63567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44E53"/>
    <w:multiLevelType w:val="hybridMultilevel"/>
    <w:tmpl w:val="3C62D81A"/>
    <w:lvl w:ilvl="0" w:tplc="A30202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D6805C6"/>
    <w:multiLevelType w:val="hybridMultilevel"/>
    <w:tmpl w:val="3DE60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94070"/>
    <w:multiLevelType w:val="hybridMultilevel"/>
    <w:tmpl w:val="73062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C0AFB"/>
    <w:multiLevelType w:val="hybridMultilevel"/>
    <w:tmpl w:val="0106A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33047"/>
    <w:multiLevelType w:val="hybridMultilevel"/>
    <w:tmpl w:val="9A1E1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C62EA"/>
    <w:multiLevelType w:val="hybridMultilevel"/>
    <w:tmpl w:val="D4C29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60F98"/>
    <w:multiLevelType w:val="hybridMultilevel"/>
    <w:tmpl w:val="D8745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44004">
    <w:abstractNumId w:val="2"/>
  </w:num>
  <w:num w:numId="2" w16cid:durableId="1637099393">
    <w:abstractNumId w:val="0"/>
  </w:num>
  <w:num w:numId="3" w16cid:durableId="793064361">
    <w:abstractNumId w:val="6"/>
  </w:num>
  <w:num w:numId="4" w16cid:durableId="133259814">
    <w:abstractNumId w:val="7"/>
  </w:num>
  <w:num w:numId="5" w16cid:durableId="559945125">
    <w:abstractNumId w:val="5"/>
  </w:num>
  <w:num w:numId="6" w16cid:durableId="706948210">
    <w:abstractNumId w:val="3"/>
  </w:num>
  <w:num w:numId="7" w16cid:durableId="1247492786">
    <w:abstractNumId w:val="8"/>
  </w:num>
  <w:num w:numId="8" w16cid:durableId="707610562">
    <w:abstractNumId w:val="1"/>
  </w:num>
  <w:num w:numId="9" w16cid:durableId="1516920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2EFF"/>
    <w:rsid w:val="00052F96"/>
    <w:rsid w:val="0016730B"/>
    <w:rsid w:val="002A2E2F"/>
    <w:rsid w:val="002B4C5C"/>
    <w:rsid w:val="0030498F"/>
    <w:rsid w:val="003B109E"/>
    <w:rsid w:val="003B68BA"/>
    <w:rsid w:val="004859FD"/>
    <w:rsid w:val="004A2C37"/>
    <w:rsid w:val="004B0E28"/>
    <w:rsid w:val="004C2EFA"/>
    <w:rsid w:val="00522E85"/>
    <w:rsid w:val="006251F8"/>
    <w:rsid w:val="008274B5"/>
    <w:rsid w:val="00867B15"/>
    <w:rsid w:val="008B51CC"/>
    <w:rsid w:val="00902D33"/>
    <w:rsid w:val="009A377F"/>
    <w:rsid w:val="00A16371"/>
    <w:rsid w:val="00A730AE"/>
    <w:rsid w:val="00B35E64"/>
    <w:rsid w:val="00B54ACB"/>
    <w:rsid w:val="00C175EF"/>
    <w:rsid w:val="00C74655"/>
    <w:rsid w:val="00CC2287"/>
    <w:rsid w:val="00D12EFF"/>
    <w:rsid w:val="00D24CC3"/>
    <w:rsid w:val="00D25E07"/>
    <w:rsid w:val="00D923E9"/>
    <w:rsid w:val="00DE618A"/>
    <w:rsid w:val="00E03D69"/>
    <w:rsid w:val="00E127B9"/>
    <w:rsid w:val="00E53D9D"/>
    <w:rsid w:val="00E93AD5"/>
    <w:rsid w:val="00E9489A"/>
    <w:rsid w:val="00EF5036"/>
    <w:rsid w:val="00FC01F2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A32F8E"/>
  <w15:chartTrackingRefBased/>
  <w15:docId w15:val="{27AA20CE-E90E-4D1F-A2C5-8287E027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4A2C37"/>
    <w:rPr>
      <w:rFonts w:ascii="Bookman Old Style" w:hAnsi="Bookman Old Style"/>
      <w:sz w:val="22"/>
      <w:szCs w:val="20"/>
    </w:rPr>
  </w:style>
  <w:style w:type="paragraph" w:styleId="BodyText">
    <w:name w:val="Body Text"/>
    <w:basedOn w:val="Normal"/>
    <w:link w:val="BodyTextChar"/>
    <w:rsid w:val="00DE618A"/>
    <w:pPr>
      <w:spacing w:after="120"/>
    </w:pPr>
  </w:style>
  <w:style w:type="character" w:customStyle="1" w:styleId="BodyTextChar">
    <w:name w:val="Body Text Char"/>
    <w:link w:val="BodyText"/>
    <w:rsid w:val="00DE618A"/>
    <w:rPr>
      <w:sz w:val="28"/>
      <w:szCs w:val="24"/>
    </w:rPr>
  </w:style>
  <w:style w:type="paragraph" w:styleId="EnvelopeReturn">
    <w:name w:val="envelope return"/>
    <w:basedOn w:val="Normal"/>
    <w:rsid w:val="00DE618A"/>
    <w:rPr>
      <w:rFonts w:ascii="Bookman Old Style" w:hAnsi="Bookman Old Style"/>
      <w:sz w:val="20"/>
      <w:szCs w:val="20"/>
    </w:rPr>
  </w:style>
  <w:style w:type="paragraph" w:styleId="BalloonText">
    <w:name w:val="Balloon Text"/>
    <w:basedOn w:val="Normal"/>
    <w:link w:val="BalloonTextChar"/>
    <w:rsid w:val="002B4C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B4C5C"/>
    <w:rPr>
      <w:rFonts w:ascii="Segoe UI" w:hAnsi="Segoe UI" w:cs="Segoe UI"/>
      <w:sz w:val="18"/>
      <w:szCs w:val="18"/>
    </w:rPr>
  </w:style>
  <w:style w:type="character" w:styleId="Hyperlink">
    <w:name w:val="Hyperlink"/>
    <w:rsid w:val="00D24CC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24CC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274B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garza@senecad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324</Words>
  <Characters>2309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Opportunity Center</Company>
  <LinksUpToDate>false</LinksUpToDate>
  <CharactersWithSpaces>2605</CharactersWithSpaces>
  <SharedDoc>false</SharedDoc>
  <HLinks>
    <vt:vector size="6" baseType="variant">
      <vt:variant>
        <vt:i4>4325484</vt:i4>
      </vt:variant>
      <vt:variant>
        <vt:i4>0</vt:i4>
      </vt:variant>
      <vt:variant>
        <vt:i4>0</vt:i4>
      </vt:variant>
      <vt:variant>
        <vt:i4>5</vt:i4>
      </vt:variant>
      <vt:variant>
        <vt:lpwstr>mailto:kgroth@senecadd.org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Phyllis</dc:creator>
  <cp:keywords/>
  <cp:lastModifiedBy>Jessica Garza</cp:lastModifiedBy>
  <cp:revision>3</cp:revision>
  <cp:lastPrinted>2020-05-01T16:01:00Z</cp:lastPrinted>
  <dcterms:created xsi:type="dcterms:W3CDTF">2025-12-04T15:30:00Z</dcterms:created>
  <dcterms:modified xsi:type="dcterms:W3CDTF">2025-12-17T17:46:00Z</dcterms:modified>
</cp:coreProperties>
</file>